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828" w:rsidRDefault="002F7828" w:rsidP="002F7828">
      <w:pPr>
        <w:snapToGrid w:val="0"/>
        <w:spacing w:line="440" w:lineRule="exact"/>
        <w:ind w:firstLineChars="200" w:firstLine="562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（十一）会计专业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622B20">
        <w:rPr>
          <w:rFonts w:ascii="宋体" w:hAnsi="宋体" w:hint="eastAsia"/>
          <w:sz w:val="28"/>
          <w:szCs w:val="28"/>
        </w:rPr>
        <w:t>面试方式：试讲</w:t>
      </w:r>
      <w:r w:rsidRPr="00DE3E47">
        <w:rPr>
          <w:rFonts w:ascii="宋体" w:hAnsi="宋体"/>
          <w:sz w:val="28"/>
          <w:szCs w:val="28"/>
        </w:rPr>
        <w:t>（可用多媒体实施）</w:t>
      </w:r>
      <w:r w:rsidRPr="00622B20">
        <w:rPr>
          <w:rFonts w:ascii="宋体" w:hAnsi="宋体" w:hint="eastAsia"/>
          <w:sz w:val="28"/>
          <w:szCs w:val="28"/>
        </w:rPr>
        <w:t>（权重</w:t>
      </w:r>
      <w:r>
        <w:rPr>
          <w:rFonts w:ascii="宋体" w:hAnsi="宋体" w:hint="eastAsia"/>
          <w:sz w:val="28"/>
          <w:szCs w:val="28"/>
        </w:rPr>
        <w:t>3</w:t>
      </w:r>
      <w:r w:rsidRPr="00622B20">
        <w:rPr>
          <w:rFonts w:ascii="宋体" w:hAnsi="宋体" w:hint="eastAsia"/>
          <w:sz w:val="28"/>
          <w:szCs w:val="28"/>
        </w:rPr>
        <w:t>0%）+技能操作（权重</w:t>
      </w:r>
      <w:r>
        <w:rPr>
          <w:rFonts w:ascii="宋体" w:hAnsi="宋体" w:hint="eastAsia"/>
          <w:sz w:val="28"/>
          <w:szCs w:val="28"/>
        </w:rPr>
        <w:t>7</w:t>
      </w:r>
      <w:r w:rsidRPr="00622B20">
        <w:rPr>
          <w:rFonts w:ascii="宋体" w:hAnsi="宋体" w:hint="eastAsia"/>
          <w:sz w:val="28"/>
          <w:szCs w:val="28"/>
        </w:rPr>
        <w:t>0%）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试讲（可用多媒体实施），面试时间（时限）20分钟以内，考生在学校指定三个课题作为试讲准备教案，然后在面试当场，由主考官</w:t>
      </w:r>
      <w:r>
        <w:rPr>
          <w:rFonts w:ascii="宋体" w:hAnsi="宋体"/>
          <w:sz w:val="28"/>
          <w:szCs w:val="28"/>
        </w:rPr>
        <w:t>从</w:t>
      </w:r>
      <w:r w:rsidRPr="00DE3E47">
        <w:rPr>
          <w:rFonts w:ascii="宋体" w:hAnsi="宋体"/>
          <w:sz w:val="28"/>
          <w:szCs w:val="28"/>
        </w:rPr>
        <w:t>考生已准备教案中任抽一份教案作为试讲课题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实际操作根据招聘专业岗位特点及要求选定考题进行实践能力测试，测试时间（时限）根据专业岗位特点来定。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试讲备选课题：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试讲书籍：《财经法规与会计职业道德》，ISBN：9787542944610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1.6 法律责任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2.4.2 承兑汇票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3.2.2 增值税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实操内容：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1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①</w:t>
      </w:r>
      <w:r>
        <w:rPr>
          <w:rFonts w:ascii="宋体" w:hAnsi="宋体"/>
          <w:sz w:val="28"/>
          <w:szCs w:val="28"/>
        </w:rPr>
        <w:fldChar w:fldCharType="end"/>
      </w:r>
      <w:r w:rsidRPr="00DE3E47">
        <w:rPr>
          <w:rFonts w:ascii="宋体" w:hAnsi="宋体"/>
          <w:sz w:val="28"/>
          <w:szCs w:val="28"/>
        </w:rPr>
        <w:t>会计电算化账务处理（80%）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建账及基本设置（20分）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企业基本信息录入（10分）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经济业务处理（50分）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财务报表（20分）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2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②</w:t>
      </w:r>
      <w:r>
        <w:rPr>
          <w:rFonts w:ascii="宋体" w:hAnsi="宋体"/>
          <w:sz w:val="28"/>
          <w:szCs w:val="28"/>
        </w:rPr>
        <w:fldChar w:fldCharType="end"/>
      </w:r>
      <w:r w:rsidRPr="00DE3E47">
        <w:rPr>
          <w:rFonts w:ascii="宋体" w:hAnsi="宋体"/>
          <w:sz w:val="28"/>
          <w:szCs w:val="28"/>
        </w:rPr>
        <w:t>点钞（20%）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时间：5分钟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数量：5把练功券（可加把）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流程拆把、清点、扎把、盖章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实操场地与设备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1号教学楼13</w:t>
      </w:r>
      <w:r w:rsidRPr="00DE3E47">
        <w:rPr>
          <w:rFonts w:ascii="宋体" w:hAnsi="宋体" w:hint="eastAsia"/>
          <w:sz w:val="28"/>
          <w:szCs w:val="28"/>
        </w:rPr>
        <w:t>1</w:t>
      </w:r>
      <w:r w:rsidRPr="00DE3E47">
        <w:rPr>
          <w:rFonts w:ascii="宋体" w:hAnsi="宋体"/>
          <w:sz w:val="28"/>
          <w:szCs w:val="28"/>
        </w:rPr>
        <w:t>教室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软件配置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win7 64位操作系统、IE 8.0以上、用友T3财务软件、Microsoft Office 2010、搜狗输入法、QQ拼音输入法、五笔输入法。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以上软件均为简体中文版，不安装第三方插件。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527685</wp:posOffset>
            </wp:positionV>
            <wp:extent cx="5122545" cy="1365250"/>
            <wp:effectExtent l="19050" t="0" r="1905" b="0"/>
            <wp:wrapSquare wrapText="bothSides"/>
            <wp:docPr id="2" name="officeArt object" descr="http://www.gxgj.com/Public/Uploads/image/upload1/20160105/14519976967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http://www.gxgj.com/Public/Uploads/image/upload1/20160105/1451997696701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545" cy="1365250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4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3E47">
        <w:rPr>
          <w:rFonts w:ascii="宋体" w:hAnsi="宋体"/>
          <w:sz w:val="28"/>
          <w:szCs w:val="28"/>
        </w:rPr>
        <w:t>硬件配置</w:t>
      </w:r>
    </w:p>
    <w:p w:rsidR="002F7828" w:rsidRPr="00DE3E47" w:rsidRDefault="002F7828" w:rsidP="002F7828">
      <w:pPr>
        <w:snapToGrid w:val="0"/>
        <w:spacing w:line="440" w:lineRule="exact"/>
        <w:rPr>
          <w:rFonts w:ascii="宋体" w:hAnsi="宋体"/>
          <w:sz w:val="28"/>
          <w:szCs w:val="28"/>
        </w:rPr>
      </w:pP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点钞券（20、50、100元）：共60把，每把标准100张（正负5张）</w:t>
      </w:r>
    </w:p>
    <w:p w:rsidR="002F7828" w:rsidRPr="00DE3E47" w:rsidRDefault="002F7828" w:rsidP="002F7828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3E47">
        <w:rPr>
          <w:rFonts w:ascii="宋体" w:hAnsi="宋体"/>
          <w:sz w:val="28"/>
          <w:szCs w:val="28"/>
        </w:rPr>
        <w:t>备注：（1）考生自带考试用笔</w:t>
      </w:r>
    </w:p>
    <w:p w:rsidR="00AF6FD9" w:rsidRPr="002F7828" w:rsidRDefault="00AF6FD9"/>
    <w:sectPr w:rsidR="00AF6FD9" w:rsidRPr="002F78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FD9" w:rsidRDefault="00AF6FD9" w:rsidP="002F7828">
      <w:r>
        <w:separator/>
      </w:r>
    </w:p>
  </w:endnote>
  <w:endnote w:type="continuationSeparator" w:id="1">
    <w:p w:rsidR="00AF6FD9" w:rsidRDefault="00AF6FD9" w:rsidP="002F7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FD9" w:rsidRDefault="00AF6FD9" w:rsidP="002F7828">
      <w:r>
        <w:separator/>
      </w:r>
    </w:p>
  </w:footnote>
  <w:footnote w:type="continuationSeparator" w:id="1">
    <w:p w:rsidR="00AF6FD9" w:rsidRDefault="00AF6FD9" w:rsidP="002F78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7828"/>
    <w:rsid w:val="002F7828"/>
    <w:rsid w:val="00AF6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8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78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78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78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782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2</cp:revision>
  <dcterms:created xsi:type="dcterms:W3CDTF">2016-05-20T10:18:00Z</dcterms:created>
  <dcterms:modified xsi:type="dcterms:W3CDTF">2016-05-20T10:18:00Z</dcterms:modified>
</cp:coreProperties>
</file>