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8E" w:rsidRDefault="0041448E" w:rsidP="0041448E">
      <w:pPr>
        <w:snapToGrid w:val="0"/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（十三）室内装潢设计</w:t>
      </w:r>
    </w:p>
    <w:p w:rsidR="0041448E" w:rsidRDefault="0041448E" w:rsidP="0041448E">
      <w:pPr>
        <w:snapToGrid w:val="0"/>
        <w:spacing w:line="440" w:lineRule="exact"/>
        <w:ind w:firstLineChars="200" w:firstLine="560"/>
        <w:rPr>
          <w:rFonts w:ascii="宋体" w:hAnsi="宋体" w:hint="eastAsia"/>
          <w:b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</w:t>
      </w:r>
      <w:r>
        <w:rPr>
          <w:rFonts w:ascii="宋体" w:hAnsi="宋体" w:hint="eastAsia"/>
          <w:sz w:val="28"/>
          <w:szCs w:val="28"/>
        </w:rPr>
        <w:t>3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7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试讲（可用多媒体实施），面试时间（时限）20分钟以内，考生在学校指定三个课题作为试讲准备教案，然后在面试当场，由主考官考生已准备教案中任抽一份教案作为试讲课题。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实际操作根据招聘专业岗位特点及要求选定考题进行实践能力测试，测试时间（时限）根据专业岗位特点来定。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试讲备选课题：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试讲书籍：《</w:t>
      </w:r>
      <w:r w:rsidRPr="00743682">
        <w:rPr>
          <w:rFonts w:ascii="宋体" w:hAnsi="宋体"/>
          <w:sz w:val="28"/>
          <w:szCs w:val="28"/>
        </w:rPr>
        <w:t>手绘室内效果图表现技法</w:t>
      </w:r>
      <w:r w:rsidRPr="00743682">
        <w:rPr>
          <w:rFonts w:ascii="宋体" w:hAnsi="宋体" w:hint="eastAsia"/>
          <w:sz w:val="28"/>
          <w:szCs w:val="28"/>
        </w:rPr>
        <w:t>》，ISBN：</w:t>
      </w:r>
      <w:r w:rsidRPr="00743682">
        <w:rPr>
          <w:rFonts w:ascii="宋体" w:hAnsi="宋体"/>
          <w:sz w:val="28"/>
          <w:szCs w:val="28"/>
        </w:rPr>
        <w:t>9787548000853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41448E" w:rsidRPr="00743682" w:rsidTr="008D0892">
        <w:tc>
          <w:tcPr>
            <w:tcW w:w="8522" w:type="dxa"/>
          </w:tcPr>
          <w:p w:rsidR="0041448E" w:rsidRPr="00743682" w:rsidRDefault="0041448E" w:rsidP="008D0892">
            <w:pPr>
              <w:snapToGrid w:val="0"/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743682">
              <w:rPr>
                <w:rFonts w:ascii="宋体" w:hAnsi="宋体" w:hint="eastAsia"/>
                <w:sz w:val="28"/>
                <w:szCs w:val="28"/>
              </w:rPr>
              <w:t>1、</w:t>
            </w:r>
            <w:r w:rsidRPr="00743682">
              <w:rPr>
                <w:rFonts w:ascii="宋体" w:hAnsi="宋体"/>
                <w:sz w:val="28"/>
                <w:szCs w:val="28"/>
              </w:rPr>
              <w:t>快速表现的重要意义</w:t>
            </w:r>
          </w:p>
        </w:tc>
      </w:tr>
      <w:tr w:rsidR="0041448E" w:rsidRPr="00743682" w:rsidTr="008D0892">
        <w:tc>
          <w:tcPr>
            <w:tcW w:w="8522" w:type="dxa"/>
          </w:tcPr>
          <w:p w:rsidR="0041448E" w:rsidRPr="00743682" w:rsidRDefault="0041448E" w:rsidP="008D0892">
            <w:pPr>
              <w:snapToGrid w:val="0"/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743682">
              <w:rPr>
                <w:rFonts w:ascii="宋体" w:hAnsi="宋体" w:hint="eastAsia"/>
                <w:sz w:val="28"/>
                <w:szCs w:val="28"/>
              </w:rPr>
              <w:t>2、</w:t>
            </w:r>
            <w:r w:rsidRPr="00743682">
              <w:rPr>
                <w:rFonts w:ascii="宋体" w:hAnsi="宋体"/>
                <w:sz w:val="28"/>
                <w:szCs w:val="28"/>
              </w:rPr>
              <w:t>快速表现中的色彩应用</w:t>
            </w:r>
          </w:p>
        </w:tc>
      </w:tr>
      <w:tr w:rsidR="0041448E" w:rsidRPr="00743682" w:rsidTr="008D0892">
        <w:tc>
          <w:tcPr>
            <w:tcW w:w="8522" w:type="dxa"/>
          </w:tcPr>
          <w:p w:rsidR="0041448E" w:rsidRPr="00743682" w:rsidRDefault="0041448E" w:rsidP="008D0892">
            <w:pPr>
              <w:snapToGrid w:val="0"/>
              <w:spacing w:line="44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743682">
              <w:rPr>
                <w:rFonts w:ascii="宋体" w:hAnsi="宋体" w:hint="eastAsia"/>
                <w:sz w:val="28"/>
                <w:szCs w:val="28"/>
              </w:rPr>
              <w:t>3、</w:t>
            </w:r>
            <w:r w:rsidRPr="00743682">
              <w:rPr>
                <w:rFonts w:ascii="宋体" w:hAnsi="宋体"/>
                <w:sz w:val="28"/>
                <w:szCs w:val="28"/>
              </w:rPr>
              <w:t>快速表现中的材质与配景</w:t>
            </w:r>
          </w:p>
        </w:tc>
      </w:tr>
    </w:tbl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实操内容：家具三视图效果图制作(4小时)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家具CAD设计图（40分）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家具手绘效果图设计（40分）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设计说明文字（15分）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保存格式（5分）</w:t>
      </w:r>
      <w:r w:rsidRPr="00743682">
        <w:rPr>
          <w:rFonts w:ascii="宋体" w:hAnsi="宋体" w:hint="eastAsia"/>
          <w:sz w:val="28"/>
          <w:szCs w:val="28"/>
        </w:rPr>
        <w:br/>
        <w:t>实操场地与设备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1号教学楼信息系1号机房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软件配置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win7 64位操作系统、CAD2014 、Microsoft Office 2010、搜狗输入法、QQ拼音输入法、五笔输入法。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以上软件均为简体中文版，不安装第三方插件。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硬件配置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 xml:space="preserve">CPU:主频3.0GHz以上； 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内存：2G或以上内存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 xml:space="preserve">硬盘：500GB 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显卡：独立显卡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g"/>
        </w:smartTagPr>
        <w:r w:rsidRPr="00743682">
          <w:rPr>
            <w:rFonts w:ascii="宋体" w:hAnsi="宋体" w:hint="eastAsia"/>
            <w:sz w:val="28"/>
            <w:szCs w:val="28"/>
          </w:rPr>
          <w:t>2G</w:t>
        </w:r>
      </w:smartTag>
      <w:r w:rsidRPr="00743682">
        <w:rPr>
          <w:rFonts w:ascii="宋体" w:hAnsi="宋体" w:hint="eastAsia"/>
          <w:sz w:val="28"/>
          <w:szCs w:val="28"/>
        </w:rPr>
        <w:t>显存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屏幕：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9"/>
          <w:attr w:name="UnitName" w:val="英寸"/>
        </w:smartTagPr>
        <w:r w:rsidRPr="00743682">
          <w:rPr>
            <w:rFonts w:ascii="宋体" w:hAnsi="宋体" w:hint="eastAsia"/>
            <w:sz w:val="28"/>
            <w:szCs w:val="28"/>
          </w:rPr>
          <w:t>19英寸</w:t>
        </w:r>
      </w:smartTag>
      <w:r w:rsidRPr="00743682">
        <w:rPr>
          <w:rFonts w:ascii="宋体" w:hAnsi="宋体" w:hint="eastAsia"/>
          <w:sz w:val="28"/>
          <w:szCs w:val="28"/>
        </w:rPr>
        <w:t xml:space="preserve"> 16:9 CCFL背光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声卡：集成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t>其它：光电鼠与标键盘</w:t>
      </w:r>
    </w:p>
    <w:p w:rsidR="0041448E" w:rsidRPr="00743682" w:rsidRDefault="0041448E" w:rsidP="0041448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743682">
        <w:rPr>
          <w:rFonts w:ascii="宋体" w:hAnsi="宋体" w:hint="eastAsia"/>
          <w:sz w:val="28"/>
          <w:szCs w:val="28"/>
        </w:rPr>
        <w:lastRenderedPageBreak/>
        <w:t>注：手绘模块所需用具由考生自行准备。</w:t>
      </w:r>
    </w:p>
    <w:p w:rsidR="008260A4" w:rsidRPr="0041448E" w:rsidRDefault="008260A4"/>
    <w:sectPr w:rsidR="008260A4" w:rsidRPr="00414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0A4" w:rsidRDefault="008260A4" w:rsidP="0041448E">
      <w:r>
        <w:separator/>
      </w:r>
    </w:p>
  </w:endnote>
  <w:endnote w:type="continuationSeparator" w:id="1">
    <w:p w:rsidR="008260A4" w:rsidRDefault="008260A4" w:rsidP="00414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0A4" w:rsidRDefault="008260A4" w:rsidP="0041448E">
      <w:r>
        <w:separator/>
      </w:r>
    </w:p>
  </w:footnote>
  <w:footnote w:type="continuationSeparator" w:id="1">
    <w:p w:rsidR="008260A4" w:rsidRDefault="008260A4" w:rsidP="00414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448E"/>
    <w:rsid w:val="0041448E"/>
    <w:rsid w:val="0082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44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44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44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44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2016-05-20T10:19:00Z</dcterms:created>
  <dcterms:modified xsi:type="dcterms:W3CDTF">2016-05-20T10:19:00Z</dcterms:modified>
</cp:coreProperties>
</file>